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B2" w:rsidRPr="00EA70B2" w:rsidRDefault="00EA70B2" w:rsidP="00EA70B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1:</w:t>
      </w:r>
      <w:r w:rsidRPr="00EA70B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Explain SDDC and Network Virtualization Concepts and Use Cases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1.1: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Compare traditional Data </w:t>
      </w:r>
      <w:proofErr w:type="spellStart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Center</w:t>
      </w:r>
      <w:proofErr w:type="spellEnd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and Networking challenges with SDDC and Network Virtualization benefits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vSphere virtual switching</w:t>
      </w:r>
    </w:p>
    <w:p w:rsidR="00EA70B2" w:rsidRPr="00EA70B2" w:rsidRDefault="00EA70B2" w:rsidP="00EA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uses and benefits of a vSphere standard switch</w:t>
      </w:r>
    </w:p>
    <w:p w:rsidR="00EA70B2" w:rsidRPr="00EA70B2" w:rsidRDefault="00EA70B2" w:rsidP="00EA7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uses and benefits of a vSphere distributed switch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+ Objective </w:t>
      </w:r>
      <w:proofErr w:type="gramStart"/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1.2: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</w:t>
      </w:r>
      <w:proofErr w:type="gramEnd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Network Virtualization concepts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how a physical switched network is architected</w:t>
      </w:r>
    </w:p>
    <w:p w:rsidR="00EA70B2" w:rsidRPr="00EA70B2" w:rsidRDefault="00EA70B2" w:rsidP="00EA7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 network with and without VLANs</w:t>
      </w:r>
    </w:p>
    <w:p w:rsidR="00EA70B2" w:rsidRPr="00EA70B2" w:rsidRDefault="00EA70B2" w:rsidP="00EA7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access ports</w:t>
      </w:r>
    </w:p>
    <w:p w:rsidR="00EA70B2" w:rsidRPr="00EA70B2" w:rsidRDefault="00EA70B2" w:rsidP="00EA70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trunk ports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1.3: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Describe SDDC concepts and basic virtualization architecture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virtual machine port groups</w:t>
      </w:r>
    </w:p>
    <w:p w:rsidR="00EA70B2" w:rsidRPr="00EA70B2" w:rsidRDefault="00EA70B2" w:rsidP="00EA7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uplink ports</w:t>
      </w:r>
    </w:p>
    <w:p w:rsidR="00EA70B2" w:rsidRPr="00EA70B2" w:rsidRDefault="00EA70B2" w:rsidP="00EA7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between configuring virtual switch uplinks as access ports or trunk ports</w:t>
      </w:r>
    </w:p>
    <w:p w:rsidR="00EA70B2" w:rsidRPr="00EA70B2" w:rsidRDefault="00EA70B2" w:rsidP="00EA7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Identify automation, elasticity, security, and management challenges in a virtual and physically-switched Data </w:t>
      </w:r>
      <w:proofErr w:type="spellStart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Center</w:t>
      </w:r>
      <w:proofErr w:type="spellEnd"/>
    </w:p>
    <w:p w:rsidR="00EA70B2" w:rsidRPr="00EA70B2" w:rsidRDefault="00EA70B2" w:rsidP="00EA70B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2:</w:t>
      </w:r>
      <w:r w:rsidRPr="00EA70B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Differentiate VMware NSX Component and Services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2.1: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Identify and differentiate NSX components Fabrics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routing and switching requirements</w:t>
      </w:r>
    </w:p>
    <w:p w:rsidR="00EA70B2" w:rsidRPr="00EA70B2" w:rsidRDefault="00EA70B2" w:rsidP="00EA7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how firewall services work without a network virtualization platform</w:t>
      </w:r>
    </w:p>
    <w:p w:rsidR="00EA70B2" w:rsidRPr="00EA70B2" w:rsidRDefault="00EA70B2" w:rsidP="00EA7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how load balancing works without a network virtualization platform</w:t>
      </w:r>
    </w:p>
    <w:p w:rsidR="00EA70B2" w:rsidRPr="00EA70B2" w:rsidRDefault="00EA70B2" w:rsidP="00EA7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how VPN services work without a network virtualization platform</w:t>
      </w:r>
    </w:p>
    <w:p w:rsidR="00EA70B2" w:rsidRPr="00EA70B2" w:rsidRDefault="00EA70B2" w:rsidP="00EA70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how hypervisors and virtual switches run on top of a Compute Infrastructure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2.2: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Describe vSphere networking architecture and components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network virtualization</w:t>
      </w:r>
    </w:p>
    <w:p w:rsidR="00EA70B2" w:rsidRPr="00EA70B2" w:rsidRDefault="00EA70B2" w:rsidP="00EA70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differentiate between Data, Control and Management planes in a virtual network</w:t>
      </w:r>
    </w:p>
    <w:p w:rsidR="00EA70B2" w:rsidRPr="00EA70B2" w:rsidRDefault="00EA70B2" w:rsidP="00EA70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core NSX components such as Logical Switches, L2 Bridges and Logical Routers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2.3: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Compare and Contrast VXLAN logical switching benefits and functionality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physical and virtual networking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traffic flows between VXLANs and VLANs with NSX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Describe how Virtual Bridges connect virtual resources to physical workloads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routing prior to NSX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NSX logical routing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Identify and explain </w:t>
      </w:r>
      <w:proofErr w:type="spellStart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and NSX Manager integration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NSX Controller deployment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NSX Controller Clusters</w:t>
      </w:r>
    </w:p>
    <w:p w:rsidR="00EA70B2" w:rsidRPr="00EA70B2" w:rsidRDefault="00EA70B2" w:rsidP="00EA70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explain NSX VXLAN deployment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2.4: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Compare and Contrast NSX logical routing benefits and functionality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common enterprise level topologies with NSX</w:t>
      </w:r>
    </w:p>
    <w:p w:rsidR="00EA70B2" w:rsidRPr="00EA70B2" w:rsidRDefault="00EA70B2" w:rsidP="00EA70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NSX Edge Services Gateway usage in a multiple tenant environment</w:t>
      </w:r>
    </w:p>
    <w:p w:rsidR="00EA70B2" w:rsidRPr="00EA70B2" w:rsidRDefault="00EA70B2" w:rsidP="00EA70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NSX scalability for multiple tenant scenarios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2.5: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Describe NSX Edge services functionality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tools for traffic flow visibility</w:t>
      </w:r>
    </w:p>
    <w:p w:rsidR="00EA70B2" w:rsidRPr="00EA70B2" w:rsidRDefault="00EA70B2" w:rsidP="00EA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traffic analysis tools</w:t>
      </w:r>
    </w:p>
    <w:p w:rsidR="00EA70B2" w:rsidRPr="00EA70B2" w:rsidRDefault="00EA70B2" w:rsidP="00EA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network inventory and fault management tools</w:t>
      </w:r>
    </w:p>
    <w:p w:rsidR="00EA70B2" w:rsidRPr="00EA70B2" w:rsidRDefault="00EA70B2" w:rsidP="00EA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logging, event tracking, and auditing tools</w:t>
      </w:r>
    </w:p>
    <w:p w:rsidR="00EA70B2" w:rsidRPr="00EA70B2" w:rsidRDefault="00EA70B2" w:rsidP="00EA70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health check monitoring in an NSX overlay network</w:t>
      </w:r>
    </w:p>
    <w:p w:rsidR="00EA70B2" w:rsidRPr="00EA70B2" w:rsidRDefault="00EA70B2" w:rsidP="00EA70B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3:</w:t>
      </w:r>
      <w:r w:rsidRPr="00EA70B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Differentiate NSX Security Benefits and Features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3.1: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Compare and Contrast NSX Security benefits and functionality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Manager</w:t>
      </w:r>
    </w:p>
    <w:p w:rsidR="00EA70B2" w:rsidRPr="00EA70B2" w:rsidRDefault="00EA70B2" w:rsidP="00EA70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VXLANs</w:t>
      </w:r>
    </w:p>
    <w:p w:rsidR="00EA70B2" w:rsidRPr="00EA70B2" w:rsidRDefault="00EA70B2" w:rsidP="00EA70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Distributed Logical Routers</w:t>
      </w:r>
    </w:p>
    <w:p w:rsidR="00EA70B2" w:rsidRPr="00EA70B2" w:rsidRDefault="00EA70B2" w:rsidP="00EA70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Controllers</w:t>
      </w:r>
    </w:p>
    <w:p w:rsidR="00EA70B2" w:rsidRPr="00EA70B2" w:rsidRDefault="00EA70B2" w:rsidP="00EA70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Edge Services Gateways</w:t>
      </w:r>
    </w:p>
    <w:p w:rsidR="00EA70B2" w:rsidRPr="00EA70B2" w:rsidRDefault="00EA70B2" w:rsidP="00EA70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advanced services such as Firewalls and Load Balancers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3.2: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Describe NSX Logical Firewall services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physical firewalls</w:t>
      </w:r>
    </w:p>
    <w:p w:rsidR="00EA70B2" w:rsidRPr="00EA70B2" w:rsidRDefault="00EA70B2" w:rsidP="00EA70B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virtual firewalls</w:t>
      </w:r>
    </w:p>
    <w:p w:rsidR="00EA70B2" w:rsidRPr="00EA70B2" w:rsidRDefault="00EA70B2" w:rsidP="00EA70B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distributed firewall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3.3: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Compare and Contrast NSX Service Composer functionality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Service Composer</w:t>
      </w:r>
    </w:p>
    <w:p w:rsidR="00EA70B2" w:rsidRPr="00EA70B2" w:rsidRDefault="00EA70B2" w:rsidP="00EA70B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automated security policies</w:t>
      </w:r>
    </w:p>
    <w:p w:rsidR="00EA70B2" w:rsidRPr="00EA70B2" w:rsidRDefault="00EA70B2" w:rsidP="00EA70B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security groups</w:t>
      </w:r>
    </w:p>
    <w:p w:rsidR="00EA70B2" w:rsidRPr="00EA70B2" w:rsidRDefault="00EA70B2" w:rsidP="00EA70B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4:</w:t>
      </w:r>
      <w:r w:rsidRPr="00EA70B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Differentiate NSX Network Virtualization Use Cases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lastRenderedPageBreak/>
        <w:t>+ Objective 4.1: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Describe typical NSX Network Virtualization use cases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use cases for NSX</w:t>
      </w:r>
    </w:p>
    <w:p w:rsidR="00EA70B2" w:rsidRPr="00EA70B2" w:rsidRDefault="00EA70B2" w:rsidP="00EA70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micro-segmentation</w:t>
      </w:r>
    </w:p>
    <w:p w:rsidR="00EA70B2" w:rsidRPr="00EA70B2" w:rsidRDefault="00EA70B2" w:rsidP="00EA70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elasticity</w:t>
      </w:r>
    </w:p>
    <w:p w:rsidR="00EA70B2" w:rsidRPr="00EA70B2" w:rsidRDefault="00EA70B2" w:rsidP="00EA70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security</w:t>
      </w:r>
    </w:p>
    <w:p w:rsidR="00EA70B2" w:rsidRPr="00EA70B2" w:rsidRDefault="00EA70B2" w:rsidP="00EA70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NSX management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4.2: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Explain the role of NSX in Workforce Mobility and IT Security use cases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use cases for Workforce Mobility</w:t>
      </w:r>
    </w:p>
    <w:p w:rsidR="00EA70B2" w:rsidRPr="00EA70B2" w:rsidRDefault="00EA70B2" w:rsidP="00EA70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use cases for IT Security</w:t>
      </w:r>
    </w:p>
    <w:p w:rsidR="00EA70B2" w:rsidRPr="00EA70B2" w:rsidRDefault="00EA70B2" w:rsidP="00EA70B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the benefits of a structured IT approach to End User Computing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4.3: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Explain the role of NSX in IT Automation use cases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use cases for NSX in IT Automation</w:t>
      </w:r>
    </w:p>
    <w:p w:rsidR="00EA70B2" w:rsidRPr="00EA70B2" w:rsidRDefault="00EA70B2" w:rsidP="00EA70B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4.4:</w:t>
      </w: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Explain the role of NSX in application continuity and disaster recovery use cases</w:t>
      </w:r>
    </w:p>
    <w:p w:rsidR="00EA70B2" w:rsidRPr="00EA70B2" w:rsidRDefault="00EA70B2" w:rsidP="00EA70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EA70B2" w:rsidRPr="00EA70B2" w:rsidRDefault="00EA70B2" w:rsidP="00EA70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use cases for application continuity</w:t>
      </w:r>
    </w:p>
    <w:p w:rsidR="00EA70B2" w:rsidRPr="00EA70B2" w:rsidRDefault="00EA70B2" w:rsidP="00EA70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use cases for disaster recovery</w:t>
      </w:r>
    </w:p>
    <w:p w:rsidR="00EA70B2" w:rsidRPr="00EA70B2" w:rsidRDefault="00EA70B2" w:rsidP="00EA70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the benefit of Cross-</w:t>
      </w:r>
      <w:proofErr w:type="spellStart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EA70B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NSX with disaster recovery</w:t>
      </w:r>
    </w:p>
    <w:p w:rsidR="005A130B" w:rsidRDefault="0050755F">
      <w:proofErr w:type="gramStart"/>
      <w:r>
        <w:t>Duration :</w:t>
      </w:r>
      <w:proofErr w:type="gramEnd"/>
      <w:r>
        <w:t xml:space="preserve"> 15-20hours</w:t>
      </w:r>
    </w:p>
    <w:p w:rsidR="00637467" w:rsidRDefault="00637467">
      <w:r>
        <w:t xml:space="preserve">Cost:  </w:t>
      </w:r>
      <w:proofErr w:type="spellStart"/>
      <w:r>
        <w:t>Rs</w:t>
      </w:r>
      <w:proofErr w:type="spellEnd"/>
      <w:r>
        <w:t xml:space="preserve"> 15k</w:t>
      </w:r>
    </w:p>
    <w:sectPr w:rsidR="00637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6B" w:rsidRDefault="009D376B" w:rsidP="00E220B4">
      <w:pPr>
        <w:spacing w:after="0" w:line="240" w:lineRule="auto"/>
      </w:pPr>
      <w:r>
        <w:separator/>
      </w:r>
    </w:p>
  </w:endnote>
  <w:endnote w:type="continuationSeparator" w:id="0">
    <w:p w:rsidR="009D376B" w:rsidRDefault="009D376B" w:rsidP="00E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B4" w:rsidRDefault="00E2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B4" w:rsidRDefault="00E22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B4" w:rsidRDefault="00E2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6B" w:rsidRDefault="009D376B" w:rsidP="00E220B4">
      <w:pPr>
        <w:spacing w:after="0" w:line="240" w:lineRule="auto"/>
      </w:pPr>
      <w:r>
        <w:separator/>
      </w:r>
    </w:p>
  </w:footnote>
  <w:footnote w:type="continuationSeparator" w:id="0">
    <w:p w:rsidR="009D376B" w:rsidRDefault="009D376B" w:rsidP="00E2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B4" w:rsidRDefault="00E22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B4" w:rsidRDefault="00E220B4">
    <w:pPr>
      <w:pStyle w:val="Header"/>
    </w:pPr>
    <w:r>
      <w:rPr>
        <w:noProof/>
      </w:rPr>
      <w:drawing>
        <wp:inline distT="0" distB="0" distL="0" distR="0" wp14:anchorId="4AFC13B5" wp14:editId="438CE16B">
          <wp:extent cx="1762125" cy="507365"/>
          <wp:effectExtent l="0" t="0" r="9525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EB09779" wp14:editId="27AFA904">
          <wp:extent cx="1060361" cy="371475"/>
          <wp:effectExtent l="0" t="0" r="6985" b="0"/>
          <wp:docPr id="1" name="Picture 1" descr="Image result for vm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mw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825" cy="37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B4" w:rsidRDefault="00E22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1EC"/>
    <w:multiLevelType w:val="multilevel"/>
    <w:tmpl w:val="C48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17F1"/>
    <w:multiLevelType w:val="multilevel"/>
    <w:tmpl w:val="4FD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2158B"/>
    <w:multiLevelType w:val="multilevel"/>
    <w:tmpl w:val="70A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C74C3"/>
    <w:multiLevelType w:val="multilevel"/>
    <w:tmpl w:val="652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F5594"/>
    <w:multiLevelType w:val="multilevel"/>
    <w:tmpl w:val="CC9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E1B5E"/>
    <w:multiLevelType w:val="multilevel"/>
    <w:tmpl w:val="2E0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92745"/>
    <w:multiLevelType w:val="multilevel"/>
    <w:tmpl w:val="8F4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E1A53"/>
    <w:multiLevelType w:val="multilevel"/>
    <w:tmpl w:val="3EC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13C46"/>
    <w:multiLevelType w:val="multilevel"/>
    <w:tmpl w:val="0888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C4D9A"/>
    <w:multiLevelType w:val="multilevel"/>
    <w:tmpl w:val="C9F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74825"/>
    <w:multiLevelType w:val="multilevel"/>
    <w:tmpl w:val="F39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3753D"/>
    <w:multiLevelType w:val="multilevel"/>
    <w:tmpl w:val="D0D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E7C66"/>
    <w:multiLevelType w:val="multilevel"/>
    <w:tmpl w:val="4ED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1006C"/>
    <w:multiLevelType w:val="multilevel"/>
    <w:tmpl w:val="DFE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96669"/>
    <w:multiLevelType w:val="multilevel"/>
    <w:tmpl w:val="20A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A69FA"/>
    <w:multiLevelType w:val="multilevel"/>
    <w:tmpl w:val="E6C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A1392"/>
    <w:multiLevelType w:val="multilevel"/>
    <w:tmpl w:val="1CD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A6339"/>
    <w:multiLevelType w:val="multilevel"/>
    <w:tmpl w:val="76E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13325"/>
    <w:multiLevelType w:val="multilevel"/>
    <w:tmpl w:val="849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C3228"/>
    <w:multiLevelType w:val="multilevel"/>
    <w:tmpl w:val="C33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4765B"/>
    <w:multiLevelType w:val="multilevel"/>
    <w:tmpl w:val="C6E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9086F"/>
    <w:multiLevelType w:val="multilevel"/>
    <w:tmpl w:val="806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56A4A"/>
    <w:multiLevelType w:val="multilevel"/>
    <w:tmpl w:val="F22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01F87"/>
    <w:multiLevelType w:val="multilevel"/>
    <w:tmpl w:val="6D9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40D3E"/>
    <w:multiLevelType w:val="multilevel"/>
    <w:tmpl w:val="888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A3B39"/>
    <w:multiLevelType w:val="multilevel"/>
    <w:tmpl w:val="55F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4297F"/>
    <w:multiLevelType w:val="multilevel"/>
    <w:tmpl w:val="6B8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0577A"/>
    <w:multiLevelType w:val="multilevel"/>
    <w:tmpl w:val="531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37A36"/>
    <w:multiLevelType w:val="multilevel"/>
    <w:tmpl w:val="8AD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24129A"/>
    <w:multiLevelType w:val="multilevel"/>
    <w:tmpl w:val="B5F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7"/>
  </w:num>
  <w:num w:numId="5">
    <w:abstractNumId w:val="21"/>
  </w:num>
  <w:num w:numId="6">
    <w:abstractNumId w:val="24"/>
  </w:num>
  <w:num w:numId="7">
    <w:abstractNumId w:val="11"/>
  </w:num>
  <w:num w:numId="8">
    <w:abstractNumId w:val="26"/>
  </w:num>
  <w:num w:numId="9">
    <w:abstractNumId w:val="17"/>
  </w:num>
  <w:num w:numId="10">
    <w:abstractNumId w:val="25"/>
  </w:num>
  <w:num w:numId="11">
    <w:abstractNumId w:val="2"/>
  </w:num>
  <w:num w:numId="12">
    <w:abstractNumId w:val="1"/>
  </w:num>
  <w:num w:numId="13">
    <w:abstractNumId w:val="10"/>
  </w:num>
  <w:num w:numId="14">
    <w:abstractNumId w:val="16"/>
  </w:num>
  <w:num w:numId="15">
    <w:abstractNumId w:val="8"/>
  </w:num>
  <w:num w:numId="16">
    <w:abstractNumId w:val="22"/>
  </w:num>
  <w:num w:numId="17">
    <w:abstractNumId w:val="4"/>
  </w:num>
  <w:num w:numId="18">
    <w:abstractNumId w:val="6"/>
  </w:num>
  <w:num w:numId="19">
    <w:abstractNumId w:val="9"/>
  </w:num>
  <w:num w:numId="20">
    <w:abstractNumId w:val="12"/>
  </w:num>
  <w:num w:numId="21">
    <w:abstractNumId w:val="5"/>
  </w:num>
  <w:num w:numId="22">
    <w:abstractNumId w:val="28"/>
  </w:num>
  <w:num w:numId="23">
    <w:abstractNumId w:val="15"/>
  </w:num>
  <w:num w:numId="24">
    <w:abstractNumId w:val="0"/>
  </w:num>
  <w:num w:numId="25">
    <w:abstractNumId w:val="14"/>
  </w:num>
  <w:num w:numId="26">
    <w:abstractNumId w:val="3"/>
  </w:num>
  <w:num w:numId="27">
    <w:abstractNumId w:val="7"/>
  </w:num>
  <w:num w:numId="28">
    <w:abstractNumId w:val="20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B2"/>
    <w:rsid w:val="0050755F"/>
    <w:rsid w:val="005A130B"/>
    <w:rsid w:val="00637467"/>
    <w:rsid w:val="009D376B"/>
    <w:rsid w:val="00E220B4"/>
    <w:rsid w:val="00E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D0CD"/>
  <w15:docId w15:val="{FDC23B2F-77EB-4041-9AC6-9904D3D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0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70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B4"/>
  </w:style>
  <w:style w:type="paragraph" w:styleId="Footer">
    <w:name w:val="footer"/>
    <w:basedOn w:val="Normal"/>
    <w:link w:val="FooterChar"/>
    <w:uiPriority w:val="99"/>
    <w:unhideWhenUsed/>
    <w:rsid w:val="00E2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87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5192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784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94385277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577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63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95181563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3071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85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62366198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392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09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406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3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6287995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0274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213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2315720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5100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35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00573780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03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92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1643131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558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4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97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57798091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369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3894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998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09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1687373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92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94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60229781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404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40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25161788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3914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89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076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7780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42534268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71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36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67680880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120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6018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59377764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277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70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30431044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6283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usman ajmal</cp:lastModifiedBy>
  <cp:revision>2</cp:revision>
  <dcterms:created xsi:type="dcterms:W3CDTF">2017-11-21T12:35:00Z</dcterms:created>
  <dcterms:modified xsi:type="dcterms:W3CDTF">2017-11-21T12:35:00Z</dcterms:modified>
</cp:coreProperties>
</file>